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jc w:val="center"/>
        <w:rPr>
          <w:rFonts w:ascii="Cambria" w:cs="Cambria" w:eastAsia="Cambria" w:hAnsi="Cambria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318125" cy="1000125"/>
            <wp:effectExtent b="0" l="0" r="0" t="0"/>
            <wp:docPr descr="D:\Геннадий\Desktop\VBA лого.jpg" id="3" name="image2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76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«Организация»</w:t>
      </w:r>
    </w:p>
    <w:p w:rsidR="00000000" w:rsidDel="00000000" w:rsidP="00000000" w:rsidRDefault="00000000" w:rsidRPr="00000000" w14:paraId="00000004">
      <w:pPr>
        <w:spacing w:after="0"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</w:p>
    <w:p w:rsidR="00000000" w:rsidDel="00000000" w:rsidP="00000000" w:rsidRDefault="00000000" w:rsidRPr="00000000" w14:paraId="00000005">
      <w:pPr>
        <w:spacing w:after="0"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ПО РАБОТЕ С ОРГТЕХНИКОЙ</w:t>
      </w:r>
    </w:p>
    <w:p w:rsidR="00000000" w:rsidDel="00000000" w:rsidP="00000000" w:rsidRDefault="00000000" w:rsidRPr="00000000" w14:paraId="00000006">
      <w:pPr>
        <w:spacing w:after="0" w:line="276" w:lineRule="auto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  </w:t>
        <w:tab/>
        <w:tab/>
        <w:tab/>
        <w:tab/>
        <w:tab/>
        <w:tab/>
        <w:tab/>
        <w:tab/>
        <w:tab/>
        <w:tab/>
        <w:t xml:space="preserve">               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 18.03.2020</w:t>
      </w:r>
    </w:p>
    <w:p w:rsidR="00000000" w:rsidDel="00000000" w:rsidP="00000000" w:rsidRDefault="00000000" w:rsidRPr="00000000" w14:paraId="00000007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Н02</w:t>
      </w:r>
    </w:p>
    <w:p w:rsidR="00000000" w:rsidDel="00000000" w:rsidP="00000000" w:rsidRDefault="00000000" w:rsidRPr="00000000" w14:paraId="00000008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Правильное использование офисной техники – залог успешного и своевременного выполнения важных повседневных задач НО2 (например, отправка скан-копий документов, подтверждающих заключение договоров в компании).</w:t>
      </w:r>
    </w:p>
    <w:p w:rsidR="00000000" w:rsidDel="00000000" w:rsidP="00000000" w:rsidRDefault="00000000" w:rsidRPr="00000000" w14:paraId="0000000A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1.Перечень оргтехники</w:t>
      </w:r>
    </w:p>
    <w:p w:rsidR="00000000" w:rsidDel="00000000" w:rsidP="00000000" w:rsidRDefault="00000000" w:rsidRPr="00000000" w14:paraId="0000000C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Учитывая специфику должности, НО2 использует в работе мобильные и стационарные телефоны, факс, цветной принтер и МФУ. Для печати документов цветного образца НО2 использует струйный принтер Epson (рис. 1).</w:t>
      </w:r>
    </w:p>
    <w:p w:rsidR="00000000" w:rsidDel="00000000" w:rsidP="00000000" w:rsidRDefault="00000000" w:rsidRPr="00000000" w14:paraId="0000000D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391224" cy="2134001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26759" l="4315" r="15363" t="19477"/>
                    <a:stretch>
                      <a:fillRect/>
                    </a:stretch>
                  </pic:blipFill>
                  <pic:spPr>
                    <a:xfrm>
                      <a:off x="0" y="0"/>
                      <a:ext cx="2391224" cy="2134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1. Cтруйный принтер Epson для печати цветных документов  </w:t>
      </w:r>
    </w:p>
    <w:p w:rsidR="00000000" w:rsidDel="00000000" w:rsidP="00000000" w:rsidRDefault="00000000" w:rsidRPr="00000000" w14:paraId="00000010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 исправностью работы струйного принтера следит менеджер секции ИТ и администрирования (чтоб краска в не засохла, регулярно распечатывает цветной образец). Если НО2 в работе с устройством замечает несоответствие – сообщает ему.</w:t>
      </w:r>
    </w:p>
    <w:p w:rsidR="00000000" w:rsidDel="00000000" w:rsidP="00000000" w:rsidRDefault="00000000" w:rsidRPr="00000000" w14:paraId="00000012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Помимо телефонов и факса, в распоряжении НО2 два многофункциональных устройства, которые распечатывают, сканируют и делают копии документов.</w:t>
      </w:r>
    </w:p>
    <w:p w:rsidR="00000000" w:rsidDel="00000000" w:rsidP="00000000" w:rsidRDefault="00000000" w:rsidRPr="00000000" w14:paraId="00000013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1.Проверка реквизитов на подготавливаемых к отправке документах</w:t>
      </w:r>
    </w:p>
    <w:p w:rsidR="00000000" w:rsidDel="00000000" w:rsidP="00000000" w:rsidRDefault="00000000" w:rsidRPr="00000000" w14:paraId="00000015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Перед сканированием документов НО2 ставит подпись и печать на документы). Перечень документов, бланков и их основных реквизитов, проходящих через пост НО2 приведен в Описании должности Шляпы НО2, а именно – «Примеры документов и бланков».</w:t>
      </w:r>
    </w:p>
    <w:p w:rsidR="00000000" w:rsidDel="00000000" w:rsidP="00000000" w:rsidRDefault="00000000" w:rsidRPr="00000000" w14:paraId="00000016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2.Порядок отправки скан-копий</w:t>
      </w:r>
    </w:p>
    <w:p w:rsidR="00000000" w:rsidDel="00000000" w:rsidP="00000000" w:rsidRDefault="00000000" w:rsidRPr="00000000" w14:paraId="00000019">
      <w:pPr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2.1. Отправка скан-копий на МФУ Canon</w:t>
      </w:r>
    </w:p>
    <w:p w:rsidR="00000000" w:rsidDel="00000000" w:rsidP="00000000" w:rsidRDefault="00000000" w:rsidRPr="00000000" w14:paraId="0000001A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комплектации полного пакета документов по сделке и контроля наличия подписей и печати компании НО2 сканирует оригиналы для отправки скан-копий контрагентам. Оригиналы в дальнейшем НО2 также отправляет службами доставки (Новая почта или Укрпочта).</w:t>
      </w:r>
    </w:p>
    <w:p w:rsidR="00000000" w:rsidDel="00000000" w:rsidP="00000000" w:rsidRDefault="00000000" w:rsidRPr="00000000" w14:paraId="0000001B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загружает необходимые документы в верхний лоток МФУ Canon. Листы можно размещать как по одному, так и по несколько с двусторонним изображением (рис. 2). Если отсканировать нужно много документов с односторонней печатью – целесообразно их разместить в верхний лоток загрузки с напечатанной стороной к верху.</w:t>
      </w:r>
    </w:p>
    <w:p w:rsidR="00000000" w:rsidDel="00000000" w:rsidP="00000000" w:rsidRDefault="00000000" w:rsidRPr="00000000" w14:paraId="0000001C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</wp:posOffset>
            </wp:positionH>
            <wp:positionV relativeFrom="paragraph">
              <wp:posOffset>219709</wp:posOffset>
            </wp:positionV>
            <wp:extent cx="2409190" cy="2552700"/>
            <wp:effectExtent b="0" l="0" r="0" t="0"/>
            <wp:wrapTopAndBottom distB="0" dist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30372" l="17155" r="954" t="4551"/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2. Размещение документов в верхний лоток МФУ для отправки сканов</w:t>
      </w:r>
    </w:p>
    <w:p w:rsidR="00000000" w:rsidDel="00000000" w:rsidP="00000000" w:rsidRDefault="00000000" w:rsidRPr="00000000" w14:paraId="0000001E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заполнения верхнего лотка НО2 выбирает на панели задач МФУ команду «Сканирование» (рис. 3) и хранилище для отсканированных документов – «Файл». После завершения сканирования НО2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 сохраняет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файлы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 на компьютер в папку «32» на рабочем столе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, откуда скан-копии будут отправлены контрагентам компании по электронной почте (рис. 4, 5).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901700</wp:posOffset>
            </wp:positionV>
            <wp:extent cx="2219325" cy="1619250"/>
            <wp:effectExtent b="0" l="0" r="0" t="0"/>
            <wp:wrapTopAndBottom distB="0" dist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27241" l="18912" r="45924" t="5621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619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3. Сканирование на МФУ Canon</w:t>
      </w:r>
    </w:p>
    <w:p w:rsidR="00000000" w:rsidDel="00000000" w:rsidP="00000000" w:rsidRDefault="00000000" w:rsidRPr="00000000" w14:paraId="00000021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</wp:posOffset>
            </wp:positionH>
            <wp:positionV relativeFrom="paragraph">
              <wp:posOffset>213359</wp:posOffset>
            </wp:positionV>
            <wp:extent cx="2343150" cy="1958340"/>
            <wp:effectExtent b="0" l="0" r="0" t="0"/>
            <wp:wrapTopAndBottom distB="0" dist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19867" l="18269" r="43514" t="5812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58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4. Выбор хранилища отсканированных документов</w:t>
      </w:r>
    </w:p>
    <w:p w:rsidR="00000000" w:rsidDel="00000000" w:rsidP="00000000" w:rsidRDefault="00000000" w:rsidRPr="00000000" w14:paraId="00000024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</wp:posOffset>
            </wp:positionH>
            <wp:positionV relativeFrom="paragraph">
              <wp:posOffset>249555</wp:posOffset>
            </wp:positionV>
            <wp:extent cx="2352675" cy="1695450"/>
            <wp:effectExtent b="0" l="0" r="0" t="0"/>
            <wp:wrapTopAndBottom distB="0" dist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19561" l="15289" r="40284" t="5663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69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5. Выбор электронной почты НО2 на МФУ </w:t>
      </w:r>
    </w:p>
    <w:p w:rsidR="00000000" w:rsidDel="00000000" w:rsidP="00000000" w:rsidRDefault="00000000" w:rsidRPr="00000000" w14:paraId="00000026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МФУ всегда запрашивает информацию о формате сканируемого документа с предложением альтернативных вариантов. НО2 выбирает формат документа - А4, режим – цветной для скан-копии одностороннего документа (рис. 5). 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Если нужен двухсторонний формат, НО2 выбирает «Двухсторонний оригинал», после – «Тип книги», нажимает зеленую кнопку отправки.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861695</wp:posOffset>
            </wp:positionV>
            <wp:extent cx="2428875" cy="2046605"/>
            <wp:effectExtent b="0" l="0" r="0" t="0"/>
            <wp:wrapTopAndBottom distB="0" dist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20556" l="13445" r="36860" t="5089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046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6. Выбор формата сканирования и файла, режима документа</w:t>
      </w:r>
    </w:p>
    <w:p w:rsidR="00000000" w:rsidDel="00000000" w:rsidP="00000000" w:rsidRDefault="00000000" w:rsidRPr="00000000" w14:paraId="00000029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на следующем шаге выбирает формат файла – JPEG (рис. 7), 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далее НО2 нажимает на зеленую кнопку «сканировать»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(рис. 8).</w:t>
      </w:r>
    </w:p>
    <w:p w:rsidR="00000000" w:rsidDel="00000000" w:rsidP="00000000" w:rsidRDefault="00000000" w:rsidRPr="00000000" w14:paraId="0000002B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419879" cy="1560821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16069" l="8716" r="29031" t="53813"/>
                    <a:stretch>
                      <a:fillRect/>
                    </a:stretch>
                  </pic:blipFill>
                  <pic:spPr>
                    <a:xfrm>
                      <a:off x="0" y="0"/>
                      <a:ext cx="2419879" cy="1560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7. Выбор формата изображения </w:t>
      </w:r>
    </w:p>
    <w:p w:rsidR="00000000" w:rsidDel="00000000" w:rsidP="00000000" w:rsidRDefault="00000000" w:rsidRPr="00000000" w14:paraId="0000002E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</wp:posOffset>
            </wp:positionH>
            <wp:positionV relativeFrom="paragraph">
              <wp:posOffset>205105</wp:posOffset>
            </wp:positionV>
            <wp:extent cx="3162300" cy="1125855"/>
            <wp:effectExtent b="0" l="0" r="0" t="0"/>
            <wp:wrapTopAndBottom distB="0" dist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23246" l="-267" r="-1016" t="4969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258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8. Отправка отсканированного документа на ПК в папку на рабочем столе “папка 32” НО2</w:t>
      </w:r>
    </w:p>
    <w:p w:rsidR="00000000" w:rsidDel="00000000" w:rsidP="00000000" w:rsidRDefault="00000000" w:rsidRPr="00000000" w14:paraId="00000030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Результат успешной отправки документа фиксируется на панели МФУ (рис. 9).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</wp:posOffset>
            </wp:positionH>
            <wp:positionV relativeFrom="paragraph">
              <wp:posOffset>183515</wp:posOffset>
            </wp:positionV>
            <wp:extent cx="2647950" cy="1800860"/>
            <wp:effectExtent b="0" l="0" r="0" t="0"/>
            <wp:wrapTopAndBottom distB="0" dist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16104" l="10271" r="49026" t="6311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008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9. Успешная отправка скан-копий на компьютер НО2 в папку «32»</w:t>
      </w:r>
    </w:p>
    <w:p w:rsidR="00000000" w:rsidDel="00000000" w:rsidP="00000000" w:rsidRDefault="00000000" w:rsidRPr="00000000" w14:paraId="00000033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Факт отправки оригиналов НО2 фиксирует в Журнале исходящей корреспонденции: </w:t>
      </w:r>
      <w:hyperlink r:id="rId16">
        <w:r w:rsidDel="00000000" w:rsidR="00000000" w:rsidRPr="00000000">
          <w:rPr>
            <w:rFonts w:ascii="Cambria" w:cs="Cambria" w:eastAsia="Cambria" w:hAnsi="Cambria"/>
            <w:rtl w:val="0"/>
          </w:rPr>
          <w:t xml:space="preserve">Диск: НО2 МП\ Менеджер секции внутреннего пиара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  <w:hyperlink r:id="rId17">
        <w:r w:rsidDel="00000000" w:rsidR="00000000" w:rsidRPr="00000000">
          <w:rPr>
            <w:rFonts w:ascii="Cambria" w:cs="Cambria" w:eastAsia="Cambria" w:hAnsi="Cambria"/>
            <w:rtl w:val="0"/>
          </w:rPr>
          <w:t xml:space="preserve">ВХОДЯЩАЯ_ИСХОДЯЩАЯ КОРРЕСПОНДЕНЦИЯ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t xml:space="preserve"> (рис. 10).</w:t>
      </w:r>
    </w:p>
    <w:p w:rsidR="00000000" w:rsidDel="00000000" w:rsidP="00000000" w:rsidRDefault="00000000" w:rsidRPr="00000000" w14:paraId="00000035">
      <w:pPr>
        <w:spacing w:after="0" w:line="276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5717157" cy="228108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46020" l="18988" r="19382" t="10242"/>
                    <a:stretch>
                      <a:fillRect/>
                    </a:stretch>
                  </pic:blipFill>
                  <pic:spPr>
                    <a:xfrm>
                      <a:off x="0" y="0"/>
                      <a:ext cx="5717157" cy="2281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</w:p>
    <w:p w:rsidR="00000000" w:rsidDel="00000000" w:rsidP="00000000" w:rsidRDefault="00000000" w:rsidRPr="00000000" w14:paraId="00000036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10. Фиксация данных отправки в Журнал исходящей корреспонденции</w:t>
      </w:r>
    </w:p>
    <w:p w:rsidR="00000000" w:rsidDel="00000000" w:rsidP="00000000" w:rsidRDefault="00000000" w:rsidRPr="00000000" w14:paraId="00000037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2.1. Отправка скан-копий на МФУ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Samsung</w:t>
      </w:r>
    </w:p>
    <w:p w:rsidR="00000000" w:rsidDel="00000000" w:rsidP="00000000" w:rsidRDefault="00000000" w:rsidRPr="00000000" w14:paraId="00000039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компании также есть МФУ Samsung. В нем предусмотрено 2 варианта загрузки офисной бумаги – верхняя и нижняя. Если НО2 необходимо отсканировать большое количество документов с печатью на 1 стороне, она загружает верхний лоток напечатанной стороной к верху (рис. 11).</w:t>
      </w:r>
    </w:p>
    <w:p w:rsidR="00000000" w:rsidDel="00000000" w:rsidP="00000000" w:rsidRDefault="00000000" w:rsidRPr="00000000" w14:paraId="0000003A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3176102" cy="1878955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32062" l="29413" r="5233" t="16392"/>
                    <a:stretch>
                      <a:fillRect/>
                    </a:stretch>
                  </pic:blipFill>
                  <pic:spPr>
                    <a:xfrm>
                      <a:off x="0" y="0"/>
                      <a:ext cx="3176102" cy="1878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11. Верхняя загрузка офисной бумаги с односторонней печатью</w:t>
      </w:r>
    </w:p>
    <w:p w:rsidR="00000000" w:rsidDel="00000000" w:rsidP="00000000" w:rsidRDefault="00000000" w:rsidRPr="00000000" w14:paraId="0000003D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того, чтоб сделать скан документа, напечатанный с 2-х сторон, целесообразно его разместить следующим образом (рис. 12).</w:t>
      </w:r>
    </w:p>
    <w:p w:rsidR="00000000" w:rsidDel="00000000" w:rsidP="00000000" w:rsidRDefault="00000000" w:rsidRPr="00000000" w14:paraId="0000003F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3353288" cy="1895751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23628" l="4357" r="16113" t="-2213"/>
                    <a:stretch>
                      <a:fillRect/>
                    </a:stretch>
                  </pic:blipFill>
                  <pic:spPr>
                    <a:xfrm>
                      <a:off x="0" y="0"/>
                      <a:ext cx="3353288" cy="1895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12. Размещение документа для копии/сканирования с 2-х сторон</w:t>
      </w:r>
    </w:p>
    <w:p w:rsidR="00000000" w:rsidDel="00000000" w:rsidP="00000000" w:rsidRDefault="00000000" w:rsidRPr="00000000" w14:paraId="00000042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отправки комплекта документов контрагенту с печатью на 1 стороне НО2 загружает его в верхний лоток, предварительно проверив наличие печати и подписей. Затем нажимает на кнопку «Сканирование» на панели МФУ (рис. 13).</w:t>
      </w:r>
    </w:p>
    <w:p w:rsidR="00000000" w:rsidDel="00000000" w:rsidP="00000000" w:rsidRDefault="00000000" w:rsidRPr="00000000" w14:paraId="00000044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76" w:lineRule="auto"/>
        <w:jc w:val="both"/>
        <w:rPr>
          <w:rFonts w:ascii="Cambria" w:cs="Cambria" w:eastAsia="Cambria" w:hAnsi="Cambria"/>
        </w:rPr>
      </w:pPr>
      <w:bookmarkStart w:colFirst="0" w:colLast="0" w:name="_30j0zll" w:id="1"/>
      <w:bookmarkEnd w:id="1"/>
      <w:r w:rsidDel="00000000" w:rsidR="00000000" w:rsidRPr="00000000">
        <w:rPr/>
        <w:drawing>
          <wp:inline distB="0" distT="0" distL="0" distR="0">
            <wp:extent cx="2762898" cy="2057883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29032" l="5446" r="1637" t="20660"/>
                    <a:stretch>
                      <a:fillRect/>
                    </a:stretch>
                  </pic:blipFill>
                  <pic:spPr>
                    <a:xfrm>
                      <a:off x="0" y="0"/>
                      <a:ext cx="2762898" cy="2057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13. Выбор сканирования на МФУ</w:t>
      </w:r>
    </w:p>
    <w:p w:rsidR="00000000" w:rsidDel="00000000" w:rsidP="00000000" w:rsidRDefault="00000000" w:rsidRPr="00000000" w14:paraId="00000047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Когда датчик МФУ сработает звуковым сигналом, прибор готов к верхнему сканированию (рис. 14).</w:t>
      </w:r>
    </w:p>
    <w:p w:rsidR="00000000" w:rsidDel="00000000" w:rsidP="00000000" w:rsidRDefault="00000000" w:rsidRPr="00000000" w14:paraId="00000049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3029414" cy="1983283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41128" l="0" r="4236" t="23607"/>
                    <a:stretch>
                      <a:fillRect/>
                    </a:stretch>
                  </pic:blipFill>
                  <pic:spPr>
                    <a:xfrm>
                      <a:off x="0" y="0"/>
                      <a:ext cx="3029414" cy="1983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14. Разогрев МФУ для сканирования (завершается звуковым сигналом)</w:t>
      </w:r>
    </w:p>
    <w:p w:rsidR="00000000" w:rsidDel="00000000" w:rsidP="00000000" w:rsidRDefault="00000000" w:rsidRPr="00000000" w14:paraId="0000004C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прогрева МФУ предлагает варианты сохранения отсканированного комплекта документов – НО2 выбирает сканирование в «Мои документы». Для подтверждения нажимает «Ок» на круглой кнопке панели задач (рис. 15).</w:t>
      </w:r>
    </w:p>
    <w:p w:rsidR="00000000" w:rsidDel="00000000" w:rsidP="00000000" w:rsidRDefault="00000000" w:rsidRPr="00000000" w14:paraId="0000004E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579976" cy="2338203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20121" l="0" r="15801" t="22646"/>
                    <a:stretch>
                      <a:fillRect/>
                    </a:stretch>
                  </pic:blipFill>
                  <pic:spPr>
                    <a:xfrm>
                      <a:off x="0" y="0"/>
                      <a:ext cx="2579976" cy="2338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15. Выбор хранилища отсканированных документов на МФУ</w:t>
      </w:r>
    </w:p>
    <w:p w:rsidR="00000000" w:rsidDel="00000000" w:rsidP="00000000" w:rsidRDefault="00000000" w:rsidRPr="00000000" w14:paraId="00000051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экономии памяти устройства и ПК без потери качества отсканированного документа МФУ предлагает разрешение файла – «300 тчк/дюйм», НО2 подтверждает выбор нажатием на кнопку «Ок» (рис. 16).</w:t>
      </w:r>
    </w:p>
    <w:p w:rsidR="00000000" w:rsidDel="00000000" w:rsidP="00000000" w:rsidRDefault="00000000" w:rsidRPr="00000000" w14:paraId="00000053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279083" cy="1458994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24386" l="6184" r="16035" t="38264"/>
                    <a:stretch>
                      <a:fillRect/>
                    </a:stretch>
                  </pic:blipFill>
                  <pic:spPr>
                    <a:xfrm>
                      <a:off x="0" y="0"/>
                      <a:ext cx="2279083" cy="1458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16. Выбор разрешения отсканированного документа</w:t>
      </w:r>
    </w:p>
    <w:p w:rsidR="00000000" w:rsidDel="00000000" w:rsidP="00000000" w:rsidRDefault="00000000" w:rsidRPr="00000000" w14:paraId="00000056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Также НО2 выбирает формат документа – это может быть как PDF, так и JPEG. Учитывая то, что JPEG сжимает файл оптимально без потери качества – НО2 выбирает этот формат. Выбор формата осуществляется кнопками - правой, левой круглого индикатора панели, выбор подтверждается нажатием кнопки»Ок» (рис. 17). Для отправки отсканированного комплекта документов контрагенту НО2 выбирает размер листа – А4.</w:t>
      </w:r>
    </w:p>
    <w:p w:rsidR="00000000" w:rsidDel="00000000" w:rsidP="00000000" w:rsidRDefault="00000000" w:rsidRPr="00000000" w14:paraId="00000058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423916" cy="2184705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26926" l="2179" r="24051" t="35369"/>
                    <a:stretch>
                      <a:fillRect/>
                    </a:stretch>
                  </pic:blipFill>
                  <pic:spPr>
                    <a:xfrm>
                      <a:off x="0" y="0"/>
                      <a:ext cx="2423916" cy="2184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389590" cy="2185479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18988" l="11049" r="17049" t="39222"/>
                    <a:stretch>
                      <a:fillRect/>
                    </a:stretch>
                  </pic:blipFill>
                  <pic:spPr>
                    <a:xfrm>
                      <a:off x="0" y="0"/>
                      <a:ext cx="2389590" cy="2185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957063" cy="2207481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21903" l="14318" r="18759" t="40620"/>
                    <a:stretch>
                      <a:fillRect/>
                    </a:stretch>
                  </pic:blipFill>
                  <pic:spPr>
                    <a:xfrm>
                      <a:off x="0" y="0"/>
                      <a:ext cx="2957063" cy="2207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17. Выбор формата документа и размера отсканированного листа</w:t>
      </w:r>
    </w:p>
    <w:p w:rsidR="00000000" w:rsidDel="00000000" w:rsidP="00000000" w:rsidRDefault="00000000" w:rsidRPr="00000000" w14:paraId="0000005C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подтверждения выбора хранилища файлов, формата и размера листа, НО2 нажимает «Ок» для подтверждения сканирования (рис. 18). </w:t>
      </w:r>
    </w:p>
    <w:p w:rsidR="00000000" w:rsidDel="00000000" w:rsidP="00000000" w:rsidRDefault="00000000" w:rsidRPr="00000000" w14:paraId="0000005E">
      <w:pP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2936778" cy="2223109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21318" l="10738" r="16890" t="37587"/>
                    <a:stretch>
                      <a:fillRect/>
                    </a:stretch>
                  </pic:blipFill>
                  <pic:spPr>
                    <a:xfrm>
                      <a:off x="0" y="0"/>
                      <a:ext cx="2936778" cy="2223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18. Сканирование документа на МФУ Samsung</w:t>
      </w:r>
    </w:p>
    <w:p w:rsidR="00000000" w:rsidDel="00000000" w:rsidP="00000000" w:rsidRDefault="00000000" w:rsidRPr="00000000" w14:paraId="00000061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76" w:lineRule="auto"/>
        <w:jc w:val="both"/>
        <w:rPr>
          <w:rFonts w:ascii="Cambria" w:cs="Cambria" w:eastAsia="Cambria" w:hAnsi="Cambria"/>
        </w:rPr>
      </w:pPr>
      <w:bookmarkStart w:colFirst="0" w:colLast="0" w:name="_1fob9te" w:id="2"/>
      <w:bookmarkEnd w:id="2"/>
      <w:r w:rsidDel="00000000" w:rsidR="00000000" w:rsidRPr="00000000">
        <w:rPr>
          <w:rFonts w:ascii="Cambria" w:cs="Cambria" w:eastAsia="Cambria" w:hAnsi="Cambria"/>
          <w:rtl w:val="0"/>
        </w:rPr>
        <w:t xml:space="preserve">Cкан-копии документов отправлены в папку «Мои документы» НО2, затем как вложение к письму они отправляются на электронную почту контрагентов. Оригиналы комплекта документов контрагента НО2 отправляет ему укрпочтой, Новой почтой.</w:t>
      </w:r>
    </w:p>
    <w:p w:rsidR="00000000" w:rsidDel="00000000" w:rsidP="00000000" w:rsidRDefault="00000000" w:rsidRPr="00000000" w14:paraId="00000063">
      <w:pPr>
        <w:spacing w:after="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Факт отправки оригиналов НО2 фиксирует в Журнале исходящей корреспонденции: </w:t>
      </w:r>
      <w:hyperlink r:id="rId29">
        <w:r w:rsidDel="00000000" w:rsidR="00000000" w:rsidRPr="00000000">
          <w:rPr>
            <w:rFonts w:ascii="Cambria" w:cs="Cambria" w:eastAsia="Cambria" w:hAnsi="Cambria"/>
            <w:rtl w:val="0"/>
          </w:rPr>
          <w:t xml:space="preserve">Диск: VBA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</w:p>
    <w:p w:rsidR="00000000" w:rsidDel="00000000" w:rsidP="00000000" w:rsidRDefault="00000000" w:rsidRPr="00000000" w14:paraId="00000064">
      <w:pPr>
        <w:spacing w:after="0" w:line="276" w:lineRule="auto"/>
        <w:rPr>
          <w:rFonts w:ascii="Cambria" w:cs="Cambria" w:eastAsia="Cambria" w:hAnsi="Cambria"/>
        </w:rPr>
      </w:pPr>
      <w:hyperlink r:id="rId30">
        <w:r w:rsidDel="00000000" w:rsidR="00000000" w:rsidRPr="00000000">
          <w:rPr>
            <w:rFonts w:ascii="Cambria" w:cs="Cambria" w:eastAsia="Cambria" w:hAnsi="Cambria"/>
            <w:rtl w:val="0"/>
          </w:rPr>
          <w:t xml:space="preserve">Известняк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  <w:hyperlink r:id="rId31">
        <w:r w:rsidDel="00000000" w:rsidR="00000000" w:rsidRPr="00000000">
          <w:rPr>
            <w:rFonts w:ascii="Cambria" w:cs="Cambria" w:eastAsia="Cambria" w:hAnsi="Cambria"/>
            <w:rtl w:val="0"/>
          </w:rPr>
          <w:t xml:space="preserve">1 Отделение - </w:t>
        </w:r>
      </w:hyperlink>
      <w:hyperlink r:id="rId32">
        <w:r w:rsidDel="00000000" w:rsidR="00000000" w:rsidRPr="00000000">
          <w:rPr>
            <w:rFonts w:ascii="Cambria" w:cs="Cambria" w:eastAsia="Cambria" w:hAnsi="Cambria"/>
            <w:rtl w:val="0"/>
          </w:rPr>
          <w:t xml:space="preserve">НО 2 Кальмин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t xml:space="preserve"> -</w:t>
      </w:r>
      <w:hyperlink r:id="rId33">
        <w:r w:rsidDel="00000000" w:rsidR="00000000" w:rsidRPr="00000000">
          <w:rPr>
            <w:rFonts w:ascii="Cambria" w:cs="Cambria" w:eastAsia="Cambria" w:hAnsi="Cambria"/>
            <w:rtl w:val="0"/>
          </w:rPr>
          <w:t xml:space="preserve">ВХОДЯЩАЯ_ИСХОДЯЩАЯ КОРРЕСПОНДЕНЦИЯ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t xml:space="preserve"> (рис. 19).</w:t>
      </w:r>
    </w:p>
    <w:p w:rsidR="00000000" w:rsidDel="00000000" w:rsidP="00000000" w:rsidRDefault="00000000" w:rsidRPr="00000000" w14:paraId="00000065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6141406" cy="221773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55158" l="15874" r="16891" t="1661"/>
                    <a:stretch>
                      <a:fillRect/>
                    </a:stretch>
                  </pic:blipFill>
                  <pic:spPr>
                    <a:xfrm>
                      <a:off x="0" y="0"/>
                      <a:ext cx="6141406" cy="2217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19. Фиксация данных отправки в Журнал исходящей корреспонденции</w:t>
      </w:r>
    </w:p>
    <w:p w:rsidR="00000000" w:rsidDel="00000000" w:rsidP="00000000" w:rsidRDefault="00000000" w:rsidRPr="00000000" w14:paraId="00000068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76" w:lineRule="auto"/>
        <w:jc w:val="both"/>
        <w:rPr>
          <w:rFonts w:ascii="Cambria" w:cs="Cambria" w:eastAsia="Cambria" w:hAnsi="Cambria"/>
        </w:rPr>
      </w:pPr>
      <w:bookmarkStart w:colFirst="0" w:colLast="0" w:name="_3znysh7" w:id="3"/>
      <w:bookmarkEnd w:id="3"/>
      <w:r w:rsidDel="00000000" w:rsidR="00000000" w:rsidRPr="00000000">
        <w:rPr>
          <w:rFonts w:ascii="Cambria" w:cs="Cambria" w:eastAsia="Cambria" w:hAnsi="Cambria"/>
          <w:rtl w:val="0"/>
        </w:rPr>
        <w:t xml:space="preserve">Большой поток документов нуждается в своевременной обработке и фиксации фактов отправки. Контроль и порядок в учете исходящей и входящей корреспонденции способствуют качественному документообороту между компанией и ее контрагентами.</w:t>
      </w:r>
    </w:p>
    <w:p w:rsidR="00000000" w:rsidDel="00000000" w:rsidP="00000000" w:rsidRDefault="00000000" w:rsidRPr="00000000" w14:paraId="0000006A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Руководитель 1 отделения</w:t>
      </w:r>
    </w:p>
    <w:p w:rsidR="00000000" w:rsidDel="00000000" w:rsidP="00000000" w:rsidRDefault="00000000" w:rsidRPr="00000000" w14:paraId="0000006C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Шеболдасова Ирина</w:t>
      </w:r>
    </w:p>
    <w:p w:rsidR="00000000" w:rsidDel="00000000" w:rsidP="00000000" w:rsidRDefault="00000000" w:rsidRPr="00000000" w14:paraId="0000006D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sectPr>
      <w:footerReference r:id="rId34" w:type="default"/>
      <w:pgSz w:h="16838" w:w="11906" w:orient="portrait"/>
      <w:pgMar w:bottom="1134" w:top="1134" w:left="1134" w:right="113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4.png"/><Relationship Id="rId21" Type="http://schemas.openxmlformats.org/officeDocument/2006/relationships/image" Target="media/image10.png"/><Relationship Id="rId24" Type="http://schemas.openxmlformats.org/officeDocument/2006/relationships/image" Target="media/image17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7.png"/><Relationship Id="rId28" Type="http://schemas.openxmlformats.org/officeDocument/2006/relationships/image" Target="media/image12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29" Type="http://schemas.openxmlformats.org/officeDocument/2006/relationships/hyperlink" Target="https://corp.vba.com.ua/docs/izvestnyak/path/" TargetMode="External"/><Relationship Id="rId7" Type="http://schemas.openxmlformats.org/officeDocument/2006/relationships/image" Target="media/image11.png"/><Relationship Id="rId8" Type="http://schemas.openxmlformats.org/officeDocument/2006/relationships/image" Target="media/image6.png"/><Relationship Id="rId31" Type="http://schemas.openxmlformats.org/officeDocument/2006/relationships/hyperlink" Target="https://corp.vba.com.ua/docs/izvestnyak/path/%D0%98%D0%B7%D0%B2%D0%B5%D1%81%D1%82%D0%BD%D1%8F%D0%BA/1%20%D0%9E%D1%82%D0%B4%D0%B5%D0%BB%D0%B5%D0%BD%D0%B8%D0%B5%20/" TargetMode="External"/><Relationship Id="rId30" Type="http://schemas.openxmlformats.org/officeDocument/2006/relationships/hyperlink" Target="https://corp.vba.com.ua/docs/izvestnyak/path/%D0%98%D0%B7%D0%B2%D0%B5%D1%81%D1%82%D0%BD%D1%8F%D0%BA/" TargetMode="External"/><Relationship Id="rId11" Type="http://schemas.openxmlformats.org/officeDocument/2006/relationships/image" Target="media/image9.png"/><Relationship Id="rId33" Type="http://schemas.openxmlformats.org/officeDocument/2006/relationships/hyperlink" Target="https://corp.vba.com.ua/docs/izvestnyak/path/%D0%98%D0%B7%D0%B2%D0%B5%D1%81%D1%82%D0%BD%D1%8F%D0%BA/1%20%D0%9E%D1%82%D0%B4%D0%B5%D0%BB%D0%B5%D0%BD%D0%B8%D0%B5%20/%D0%9D%D0%9E%202%20_%D0%9A%D0%B0%D0%BB%D1%8C%D0%BC%D0%B8%D0%BD_/%D0%92%D0%A5%D0%9E%D0%94%D0%AF%D0%A9%D0%90%D0%AF_%D0%98%D0%A1%D0%A5%D0%9E%D0%94%D0%AF%D0%A9%D0%90%D0%AF%20%D0%9A%D0%9E%D0%A0%D0%A0%D0%95%D0%A1%D0%9F%D0%9E%D0%9D%D0%94%D0%95%D0%9D%D0%A6%D0%98%D0%AF/" TargetMode="External"/><Relationship Id="rId10" Type="http://schemas.openxmlformats.org/officeDocument/2006/relationships/image" Target="media/image8.png"/><Relationship Id="rId32" Type="http://schemas.openxmlformats.org/officeDocument/2006/relationships/hyperlink" Target="https://corp.vba.com.ua/docs/izvestnyak/path/%D0%98%D0%B7%D0%B2%D0%B5%D1%81%D1%82%D0%BD%D1%8F%D0%BA/1%20%D0%9E%D1%82%D0%B4%D0%B5%D0%BB%D0%B5%D0%BD%D0%B8%D0%B5%20/%D0%9D%D0%9E%202%20_%D0%9A%D0%B0%D0%BB%D1%8C%D0%BC%D0%B8%D0%BD_/" TargetMode="External"/><Relationship Id="rId13" Type="http://schemas.openxmlformats.org/officeDocument/2006/relationships/image" Target="media/image14.png"/><Relationship Id="rId12" Type="http://schemas.openxmlformats.org/officeDocument/2006/relationships/image" Target="media/image3.png"/><Relationship Id="rId34" Type="http://schemas.openxmlformats.org/officeDocument/2006/relationships/footer" Target="footer1.xml"/><Relationship Id="rId15" Type="http://schemas.openxmlformats.org/officeDocument/2006/relationships/image" Target="media/image19.png"/><Relationship Id="rId14" Type="http://schemas.openxmlformats.org/officeDocument/2006/relationships/image" Target="media/image5.png"/><Relationship Id="rId17" Type="http://schemas.openxmlformats.org/officeDocument/2006/relationships/hyperlink" Target="https://www.corp.vba.com.ua/company/personal/user/500/disk/path/%D0%92%D0%A5%D0%9E%D0%94%D0%AF%D0%A9%D0%90%D0%AF_%D0%98%D0%A1%D0%A5%D0%9E%D0%94%D0%AF%D0%A9%D0%90%D0%AF%20%D0%9A%D0%9E%D0%A0%D0%A0%D0%95%D0%A1%D0%9F%D0%9E%D0%9D%D0%94%D0%95%D0%9D%D0%A6%D0%98%D0%AF/" TargetMode="External"/><Relationship Id="rId16" Type="http://schemas.openxmlformats.org/officeDocument/2006/relationships/hyperlink" Target="https://www.corp.vba.com.ua/company/personal/user/500/disk/path/" TargetMode="External"/><Relationship Id="rId19" Type="http://schemas.openxmlformats.org/officeDocument/2006/relationships/image" Target="media/image20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